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19" w:rsidRPr="006E2219" w:rsidRDefault="006E2219" w:rsidP="006E2219">
      <w:pPr>
        <w:spacing w:after="0" w:line="240" w:lineRule="auto"/>
        <w:ind w:left="-142" w:right="-3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6E221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по родному (русскому) языку для 9 класса</w:t>
      </w:r>
    </w:p>
    <w:bookmarkEnd w:id="0"/>
    <w:p w:rsidR="001729B9" w:rsidRPr="005C53A5" w:rsidRDefault="001729B9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53A5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по</w:t>
      </w:r>
      <w:r w:rsidR="00110F3E" w:rsidRPr="005C53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53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родному </w:t>
      </w:r>
      <w:r w:rsidR="005C53A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5C53A5" w:rsidRPr="005C53A5">
        <w:rPr>
          <w:rFonts w:ascii="Times New Roman" w:eastAsia="Times New Roman" w:hAnsi="Times New Roman" w:cs="Times New Roman"/>
          <w:bCs/>
          <w:sz w:val="24"/>
          <w:szCs w:val="24"/>
        </w:rPr>
        <w:t>русскому</w:t>
      </w:r>
      <w:r w:rsidR="005C53A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5C53A5" w:rsidRPr="005C53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53A5">
        <w:rPr>
          <w:rFonts w:ascii="Times New Roman" w:eastAsia="Times New Roman" w:hAnsi="Times New Roman" w:cs="Times New Roman"/>
          <w:bCs/>
          <w:sz w:val="24"/>
          <w:szCs w:val="24"/>
        </w:rPr>
        <w:t xml:space="preserve">языку составлена на основе </w:t>
      </w:r>
      <w:r w:rsidR="005C53A5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стандарта, примерной программы.</w:t>
      </w:r>
    </w:p>
    <w:p w:rsidR="004E6FDF" w:rsidRPr="00DC2809" w:rsidRDefault="004E6FDF" w:rsidP="005C53A5">
      <w:pPr>
        <w:spacing w:after="0" w:line="240" w:lineRule="auto"/>
        <w:ind w:left="-142" w:right="-3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по учебному предмету</w:t>
      </w:r>
      <w:r w:rsidR="005C53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«Родной (русский) язык»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разования: </w:t>
      </w:r>
    </w:p>
    <w:p w:rsidR="004E6FDF" w:rsidRPr="00DC2809" w:rsidRDefault="004E6FDF" w:rsidP="005C53A5">
      <w:pPr>
        <w:spacing w:after="0" w:line="240" w:lineRule="auto"/>
        <w:ind w:left="-142" w:right="-3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>у учащихся будут сформированы: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1) ответственное отношение к учению;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>2) готовность и спо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собность </w:t>
      </w:r>
      <w:proofErr w:type="gramStart"/>
      <w:r w:rsidRPr="00DC28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4) начальные навыки адаптации в динамично изменяющемся мире;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5) экологическая культура: ценностное отношение к природному миру, готовность следовать нормам природоохранного, здоровьесберегающего поведения;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>6) формирование способности к эмоциональному вос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softHyphen/>
        <w:t>приятию языковых  объектов, лингвистических задач, их решений, рассуж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дений;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7) умение контролировать процесс и результат учебной деятельности;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учащихся могут быть </w:t>
      </w:r>
      <w:proofErr w:type="gramStart"/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>сформированы</w:t>
      </w:r>
      <w:proofErr w:type="gramEnd"/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>1)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>            2) коммуникативная компетентность в об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softHyphen/>
        <w:t>щении и сотрудничестве со сверстниками в образовательной, учебно-исследовательской, творче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ской и других видах деятельности;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3) критичность мышления, умение распознавать логически некорректные высказывания, отличать гипотезу от факта;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4) креативность мышления, инициативы, находчивости, активности при решении филологических задач; </w:t>
      </w:r>
    </w:p>
    <w:p w:rsidR="004E6FDF" w:rsidRPr="00DC2809" w:rsidRDefault="004E6FDF" w:rsidP="005C53A5">
      <w:pPr>
        <w:spacing w:after="0" w:line="240" w:lineRule="auto"/>
        <w:ind w:left="-142" w:right="-3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метапредметные: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регулятивные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> учащиеся научатся: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>1) формулировать и удерживать учебную задачу;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>2) выбирать действия в соответствии с поставленной задачей и условиями её реализации;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3) планировать  пути достижения целей, осознанно выбирать наиболее эффективные способы решения учебных и познавательных задач;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4)предвидеть уровень усвоения знаний, его временных характеристик;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5) составлять план и последовательность действий;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>6) осуществлять контроль по образцу и вносить не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обходимые коррективы;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7)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8) сличать способ действия и его результат с заданным эталоном с целью обнаружения отклонений и отличий от эталона;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1) определять последовательность промежуточных целей и соответствующих им действий с учётом  конечного результата;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2) предвидеть возможности получения конкретного результата при решении задач;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3) осуществлять констатирующий и прогнозирующий контроль по результату и по способу действия;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выделять и формулировать то, что усвоено и, что нужно усвоить, определять качество и уровень усвоения;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5) концентрировать волю для преодоления интеллектуальных затруднений и физических препятствий;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познавательные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1) самостоятельно выделять и формулировать познавательную цель;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2) использовать общие приёмы решения задач;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3) применять правила и пользоваться инструкциями и освоенными закономерностями;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4) осуществлять смысловое чтение;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5) создавать, применять и преобразовывать знаково-символические средства, модели и схемы для решения задач;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>6) самостоятельно ставить цели, выбирать и соз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softHyphen/>
        <w:t>давать алгоритмы для решения учебных лингвистических про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блем;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>7) понимать сущность алгоритмических предписаний и уметь действовать в соответствии с предложенным ал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горитмом;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>8) понимать и использовать лингвистические сред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softHyphen/>
        <w:t>ства наглядности (рисунки,  схемы и др.) для иллю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страции, интерпретации, аргументации;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>9) находить в различных источниках информа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цию, необходимую для решения лингвистических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            1) устанавливать причинно-следственные связи; строить </w:t>
      </w:r>
      <w:proofErr w:type="gramStart"/>
      <w:r w:rsidRPr="00DC2809">
        <w:rPr>
          <w:rFonts w:ascii="Times New Roman" w:eastAsia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DC2809">
        <w:rPr>
          <w:rFonts w:ascii="Times New Roman" w:eastAsia="Times New Roman" w:hAnsi="Times New Roman" w:cs="Times New Roman"/>
          <w:sz w:val="24"/>
          <w:szCs w:val="24"/>
        </w:rPr>
        <w:t>, умозаключения (индуктив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ные, дедуктивные и по аналогии) и выводы;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2) формировать </w:t>
      </w:r>
      <w:proofErr w:type="gramStart"/>
      <w:r w:rsidRPr="00DC2809">
        <w:rPr>
          <w:rFonts w:ascii="Times New Roman" w:eastAsia="Times New Roman" w:hAnsi="Times New Roman" w:cs="Times New Roman"/>
          <w:sz w:val="24"/>
          <w:szCs w:val="24"/>
        </w:rPr>
        <w:t>учебную</w:t>
      </w:r>
      <w:proofErr w:type="gramEnd"/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и общепользовательскую компе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softHyphen/>
        <w:t>тентности в области использования информационно-комму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никационных технологий (ИКТ-компетентности);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3) видеть задачу;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4) выдвигать гипотезы при решении учебных задач и понимать необходимость их проверки;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5) планировать и осуществлять деятельность, направленную на решение задач исследовательского характера;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6) выбирать наиболее рациональные и эффективные способы решения задач;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7) интерпретировать информации (структурировать, переводить сплошной текст в таблицу, презентовать полученную информацию, в том числе с помощью ИКТ);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8) оценивать информацию (критическая оценка, оценка достоверности);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9) устанавливать причинно-следственные связи, выстраивать рассуждения, обобщения;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коммуникативные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>             1) организовывать учебное сотруд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softHyphen/>
        <w:t>ничество и совместную деятельность с учителем и сверстни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softHyphen/>
        <w:t>ками: определять цели, распределять функции и роли участ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ников;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>             2) взаимодействовать и находить общие способы работы; работать в группе: находить общее решение и разре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тересов; слушать партнёра; формулировать, аргументировать и отстаивать своё мнение;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3) 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прогнозировать возникновение конфликтов при наличии разных точек зрения;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 4) разрешать конфликты на основе учёта интересов и позиций всех участников;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 5) координировать и принимать различные позиции во взаимодействии;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 6) аргументировать свою позицию и координировать её с позициями партнёров в сотрудничестве при выработке общего решения в совместной деятельности.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3A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предметные</w:t>
      </w:r>
      <w:r w:rsidRPr="005C53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результате изучения родного языка на базовом уровне ученик должен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основные базовые знания по культуре речи, ключевые понятия (литературные нормы: орфоэпические, грамматические, синтаксические, лексические и лексико-фразеологические, стилистические), средства языка и уметь ими пользоваться;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 коммуникативные качества речи и тенденции развития языка;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 оценивать языковые факты и отбирать языковые сред</w:t>
      </w:r>
      <w:r w:rsidRPr="00DC280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ства в зависимости от содержания, сферы и условий общения; </w:t>
      </w:r>
    </w:p>
    <w:p w:rsidR="004E6FDF" w:rsidRPr="00DC2809" w:rsidRDefault="004E6FDF" w:rsidP="005C53A5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понимать назначение стилей речи; </w:t>
      </w:r>
    </w:p>
    <w:p w:rsidR="004E6FDF" w:rsidRPr="00DC2809" w:rsidRDefault="004E6FDF" w:rsidP="005C53A5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>правильно употреблять языковые средства в речи в соответствии с конкретным содержанием высказывания, целя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softHyphen/>
        <w:t>ми, которые ставит перед             собой говорящий (пишущий), ситуацией и сферой об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щения; </w:t>
      </w:r>
    </w:p>
    <w:p w:rsidR="004E6FDF" w:rsidRPr="00DC2809" w:rsidRDefault="004E6FDF" w:rsidP="005C53A5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тексты различной функционально-стилевой ориентации с </w:t>
      </w:r>
      <w:r w:rsidRPr="00DC2809">
        <w:rPr>
          <w:rFonts w:ascii="Times New Roman" w:eastAsia="Times New Roman" w:hAnsi="Times New Roman" w:cs="Times New Roman"/>
          <w:spacing w:val="-1"/>
          <w:sz w:val="24"/>
          <w:szCs w:val="24"/>
        </w:rPr>
        <w:t>целью выявления используемых языковых средств на всех уровнях структу</w:t>
      </w:r>
      <w:r w:rsidRPr="00DC280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ры языка; </w:t>
      </w:r>
    </w:p>
    <w:p w:rsidR="004E6FDF" w:rsidRPr="00DC2809" w:rsidRDefault="004E6FDF" w:rsidP="005C53A5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pacing w:val="-1"/>
          <w:sz w:val="24"/>
          <w:szCs w:val="24"/>
        </w:rPr>
        <w:t>обнаруживать  ошибки на всех уровнях структуры языка;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         оформлять рефераты;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овладеть способами исследовательской деятельности;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         владеть этикетными нормами и нормами  поведения в типичных ситуациях; </w:t>
      </w:r>
    </w:p>
    <w:p w:rsidR="004E6FDF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         владеть навыками публичного выступления </w:t>
      </w:r>
    </w:p>
    <w:p w:rsidR="00DC2809" w:rsidRPr="00DC2809" w:rsidRDefault="00DC2809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FDF" w:rsidRPr="00DC2809" w:rsidRDefault="004E6FDF" w:rsidP="005C53A5">
      <w:pPr>
        <w:spacing w:after="0" w:line="240" w:lineRule="auto"/>
        <w:ind w:left="-142" w:right="-3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3A5">
        <w:rPr>
          <w:rFonts w:ascii="Times New Roman" w:eastAsia="Times New Roman" w:hAnsi="Times New Roman" w:cs="Times New Roman"/>
          <w:b/>
          <w:bCs/>
          <w:sz w:val="24"/>
          <w:szCs w:val="24"/>
        </w:rPr>
        <w:t>«Родной (русский) язык»</w:t>
      </w:r>
    </w:p>
    <w:p w:rsidR="004E6FDF" w:rsidRPr="00DC2809" w:rsidRDefault="004E6FDF" w:rsidP="005C53A5">
      <w:pPr>
        <w:shd w:val="clear" w:color="auto" w:fill="FFFFFF"/>
        <w:spacing w:after="0" w:line="240" w:lineRule="auto"/>
        <w:ind w:left="-142" w:right="-3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Язык и культура (10 ч)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</w:t>
      </w:r>
      <w:r w:rsidR="00721954" w:rsidRPr="00DC2809">
        <w:rPr>
          <w:rFonts w:ascii="Times New Roman" w:eastAsia="Times New Roman" w:hAnsi="Times New Roman" w:cs="Times New Roman"/>
          <w:sz w:val="24"/>
          <w:szCs w:val="24"/>
        </w:rPr>
        <w:t>Изобразительно- выразительные средства языка_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Культура речи (10 ч)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орфоэпические нормы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Нарушение орфоэпической нормы как художественный приём.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DC2809">
        <w:rPr>
          <w:rFonts w:ascii="Times New Roman" w:eastAsia="Times New Roman" w:hAnsi="Times New Roman" w:cs="Times New Roman"/>
          <w:sz w:val="24"/>
          <w:szCs w:val="24"/>
        </w:rPr>
        <w:t>ошибки</w:t>
      </w:r>
      <w:proofErr w:type="gramEnd"/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‚ связанные с нарушением лексической сочетаемости.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DC2809">
        <w:rPr>
          <w:rFonts w:ascii="Times New Roman" w:eastAsia="Times New Roman" w:hAnsi="Times New Roman" w:cs="Times New Roman"/>
          <w:sz w:val="24"/>
          <w:szCs w:val="24"/>
        </w:rPr>
        <w:t>ошибки</w:t>
      </w:r>
      <w:proofErr w:type="gramEnd"/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‚ связанные с речевой избыточностью.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Современные толковые словари. Отражение  вариантов лексической нормы в современных словарях. Словарные пометы.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>Типичные грамматические ошибки</w:t>
      </w:r>
      <w:proofErr w:type="gramStart"/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DC2809">
        <w:rPr>
          <w:rFonts w:ascii="Times New Roman" w:eastAsia="Times New Roman" w:hAnsi="Times New Roman" w:cs="Times New Roman"/>
          <w:sz w:val="24"/>
          <w:szCs w:val="24"/>
        </w:rPr>
        <w:t>Правильное построение словосочетаний по типу управления (</w:t>
      </w:r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>отзыв о книге – рецензия на книгу, обидеться на слово – обижен словами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Правильное 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употребление предлогов </w:t>
      </w:r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о‚ по‚ из‚ с 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>в составе словосочетания (</w:t>
      </w:r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>приехать из Москвы – приехать с Урала).</w:t>
      </w:r>
      <w:proofErr w:type="gramEnd"/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Нагромождение одних и тех же падежных форм, в частности родительного и творительного падежа.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Нормы употребления причастных и деепричастных оборотов‚ предложений с косвенной речью.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 </w:t>
      </w:r>
      <w:proofErr w:type="gramStart"/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gramEnd"/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однако, что и будто, что и как будто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>чтобы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C2809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бы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‚ введение в сложное предложение лишних указательных местоимений.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Отражение вариантов грамматической нормы в современных грамматических словарях и справочниках. Словарные пометы.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Речевой этикет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Этика и этикет в электронной среде общения. Понятие нетикета. Этикет </w:t>
      </w:r>
      <w:proofErr w:type="gramStart"/>
      <w:r w:rsidRPr="00DC2809">
        <w:rPr>
          <w:rFonts w:ascii="Times New Roman" w:eastAsia="Times New Roman" w:hAnsi="Times New Roman" w:cs="Times New Roman"/>
          <w:sz w:val="24"/>
          <w:szCs w:val="24"/>
        </w:rPr>
        <w:t>Интернет-переписки</w:t>
      </w:r>
      <w:proofErr w:type="gramEnd"/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. Этические нормы, правила этикета </w:t>
      </w:r>
      <w:proofErr w:type="gramStart"/>
      <w:r w:rsidRPr="00DC2809">
        <w:rPr>
          <w:rFonts w:ascii="Times New Roman" w:eastAsia="Times New Roman" w:hAnsi="Times New Roman" w:cs="Times New Roman"/>
          <w:sz w:val="24"/>
          <w:szCs w:val="24"/>
        </w:rPr>
        <w:t>Интернет-дискуссии</w:t>
      </w:r>
      <w:proofErr w:type="gramEnd"/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, Интернет-полемики. Этикетное речевое поведение в ситуациях делового общения.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Речь. Речевая деятельность. Текст (10 ч)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и речь. Виды речевой деятельности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дистантное общение.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как единица языка и речи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DF" w:rsidRPr="00DC2809" w:rsidRDefault="004E6FDF" w:rsidP="005C53A5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Виды преобразования текстов: аннотация, конспект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Функциональные разновидности языка </w:t>
      </w:r>
    </w:p>
    <w:p w:rsidR="004E6FDF" w:rsidRPr="00DC2809" w:rsidRDefault="004E6FDF" w:rsidP="005C53A5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Разговорная речь. Анекдот, шутка. </w:t>
      </w:r>
    </w:p>
    <w:p w:rsidR="004E6FDF" w:rsidRPr="00DC2809" w:rsidRDefault="004E6FDF" w:rsidP="005C53A5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Учебно-научный стиль. Доклад, сообщение. Речь оппонента на защите проекта.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Публицистический стиль. Проблемный очерк. </w:t>
      </w:r>
    </w:p>
    <w:p w:rsidR="004E6FDF" w:rsidRPr="00DC2809" w:rsidRDefault="004E6FDF" w:rsidP="005C53A5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Язык художественной литературы. Диалогичность в художественном произведении. </w:t>
      </w:r>
    </w:p>
    <w:p w:rsidR="004E6FDF" w:rsidRDefault="004E6FDF" w:rsidP="005C5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C53A5" w:rsidRDefault="005C53A5" w:rsidP="005C5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3A5" w:rsidRDefault="005C53A5" w:rsidP="005C5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3A5" w:rsidRDefault="005C53A5" w:rsidP="005C5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3A5" w:rsidRDefault="005C53A5" w:rsidP="005C5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3A5" w:rsidRDefault="005C53A5" w:rsidP="005C5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3A5" w:rsidRDefault="005C53A5" w:rsidP="005C5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3A5" w:rsidRDefault="005C53A5" w:rsidP="005C5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3A5" w:rsidRPr="00DC2809" w:rsidRDefault="005C53A5" w:rsidP="005C5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FDF" w:rsidRPr="00DC2809" w:rsidRDefault="004E6FDF" w:rsidP="004E6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21954" w:rsidRPr="00DC2809" w:rsidRDefault="00721954" w:rsidP="004E6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954" w:rsidRPr="00DC2809" w:rsidRDefault="00721954" w:rsidP="004E6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FDF" w:rsidRPr="00DC2809" w:rsidRDefault="004E6FDF" w:rsidP="004E6F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FDF" w:rsidRPr="00DC2809" w:rsidRDefault="005C53A5" w:rsidP="004E6F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4E6FDF" w:rsidRPr="00DC2809" w:rsidRDefault="004E6FDF" w:rsidP="004E6F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8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C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53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06"/>
        <w:gridCol w:w="1058"/>
        <w:gridCol w:w="1365"/>
        <w:gridCol w:w="11815"/>
      </w:tblGrid>
      <w:tr w:rsidR="004E6FDF" w:rsidRPr="00DC2809" w:rsidTr="000E4FC1">
        <w:tc>
          <w:tcPr>
            <w:tcW w:w="7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6FDF" w:rsidRPr="00DC2809" w:rsidRDefault="004E6FDF" w:rsidP="004E6FD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6FDF" w:rsidRPr="00DC2809" w:rsidRDefault="004E6FDF" w:rsidP="004E6FD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уроков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DF" w:rsidRPr="00DC2809" w:rsidTr="000E4FC1">
        <w:trPr>
          <w:trHeight w:val="443"/>
        </w:trPr>
        <w:tc>
          <w:tcPr>
            <w:tcW w:w="15332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E6FDF" w:rsidRPr="00DC2809" w:rsidRDefault="004E6FDF" w:rsidP="0072195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культура (1</w:t>
            </w:r>
            <w:r w:rsidR="00721954"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DF" w:rsidRPr="00DC2809" w:rsidTr="000E4FC1">
        <w:tc>
          <w:tcPr>
            <w:tcW w:w="10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как зеркало национальной культуры и истории народа. </w:t>
            </w:r>
          </w:p>
        </w:tc>
      </w:tr>
      <w:tr w:rsidR="004E6FDF" w:rsidRPr="00DC2809" w:rsidTr="000E4FC1">
        <w:tc>
          <w:tcPr>
            <w:tcW w:w="10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Ключевые  слова (концепты) русской культуры, их национально-историческая значимость. </w:t>
            </w:r>
          </w:p>
        </w:tc>
      </w:tr>
      <w:tr w:rsidR="004E6FDF" w:rsidRPr="00DC2809" w:rsidTr="000E4FC1">
        <w:tc>
          <w:tcPr>
            <w:tcW w:w="10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0E4FC1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4E6FDF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Крылатые слова и выражения </w:t>
            </w:r>
          </w:p>
        </w:tc>
      </w:tr>
      <w:tr w:rsidR="000E4FC1" w:rsidRPr="00DC2809" w:rsidTr="000E4FC1">
        <w:tc>
          <w:tcPr>
            <w:tcW w:w="10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E4FC1" w:rsidRPr="00DC2809" w:rsidRDefault="000E4FC1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FC1" w:rsidRPr="00DC2809" w:rsidRDefault="000E4FC1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E4FC1" w:rsidRPr="00DC2809" w:rsidRDefault="000E4FC1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E4FC1" w:rsidRPr="00DC2809" w:rsidRDefault="000E4FC1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E4FC1" w:rsidRPr="00DC2809" w:rsidRDefault="000E4FC1" w:rsidP="000E4FC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 – мудрость народа</w:t>
            </w:r>
          </w:p>
        </w:tc>
      </w:tr>
      <w:tr w:rsidR="004E6FDF" w:rsidRPr="00DC2809" w:rsidTr="000E4FC1">
        <w:tc>
          <w:tcPr>
            <w:tcW w:w="10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0E4FC1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6FDF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0F3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0E4FC1" w:rsidP="000E4FC1">
            <w:pPr>
              <w:spacing w:after="0" w:line="240" w:lineRule="auto"/>
              <w:ind w:firstLine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делает речь яркой и выразительной</w:t>
            </w:r>
          </w:p>
        </w:tc>
      </w:tr>
      <w:tr w:rsidR="004E6FDF" w:rsidRPr="00DC2809" w:rsidTr="000E4FC1">
        <w:tc>
          <w:tcPr>
            <w:tcW w:w="10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110F3E" w:rsidP="000E4FC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E6FDF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0E4FC1" w:rsidP="000E4FC1">
            <w:pPr>
              <w:spacing w:after="0" w:line="240" w:lineRule="auto"/>
              <w:ind w:firstLine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</w:t>
            </w:r>
            <w:r w:rsidR="00721954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выразительные средства языка_</w:t>
            </w:r>
          </w:p>
        </w:tc>
      </w:tr>
      <w:tr w:rsidR="004E6FDF" w:rsidRPr="00DC2809" w:rsidTr="000E4FC1">
        <w:tc>
          <w:tcPr>
            <w:tcW w:w="10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110F3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110F3E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Многозначные термины и иностранные слова. </w:t>
            </w:r>
          </w:p>
        </w:tc>
      </w:tr>
      <w:tr w:rsidR="004E6FDF" w:rsidRPr="00DC2809" w:rsidTr="000E4FC1">
        <w:trPr>
          <w:trHeight w:val="257"/>
        </w:trPr>
        <w:tc>
          <w:tcPr>
            <w:tcW w:w="10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0E4FC1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E6FDF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Неиссякаемый источник—фразеология. </w:t>
            </w:r>
          </w:p>
        </w:tc>
      </w:tr>
      <w:tr w:rsidR="004E6FDF" w:rsidRPr="00DC2809" w:rsidTr="000E4FC1">
        <w:tc>
          <w:tcPr>
            <w:tcW w:w="10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0E4FC1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E6FDF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0E4FC1">
            <w:pPr>
              <w:spacing w:after="0" w:line="240" w:lineRule="auto"/>
              <w:ind w:firstLine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РР. </w:t>
            </w:r>
            <w:r w:rsidR="000E4FC1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E6FDF" w:rsidRPr="00DC2809" w:rsidTr="000E4FC1">
        <w:trPr>
          <w:trHeight w:val="379"/>
        </w:trPr>
        <w:tc>
          <w:tcPr>
            <w:tcW w:w="15332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72195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речи (1</w:t>
            </w:r>
            <w:r w:rsidR="00721954"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DF" w:rsidRPr="00DC2809" w:rsidTr="000E4FC1">
        <w:tc>
          <w:tcPr>
            <w:tcW w:w="10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F16A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6A1B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орфоэпические нормы современного русского литературного языка. Произношение и ударение в словах. Отражение произносительных вариантов в современных орфоэпических словарях. </w:t>
            </w:r>
          </w:p>
        </w:tc>
      </w:tr>
      <w:tr w:rsidR="004E6FDF" w:rsidRPr="00DC2809" w:rsidTr="000E4FC1">
        <w:tc>
          <w:tcPr>
            <w:tcW w:w="10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F16A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6A1B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360" w:lineRule="auto"/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орфоэпической нормы как художественный приём. </w:t>
            </w:r>
          </w:p>
        </w:tc>
      </w:tr>
      <w:tr w:rsidR="004E6FDF" w:rsidRPr="00DC2809" w:rsidTr="000E4FC1">
        <w:tc>
          <w:tcPr>
            <w:tcW w:w="10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F16A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6A1B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ошибки и их исправление. </w:t>
            </w:r>
          </w:p>
        </w:tc>
      </w:tr>
      <w:tr w:rsidR="004E6FDF" w:rsidRPr="00DC2809" w:rsidTr="000E4FC1">
        <w:tc>
          <w:tcPr>
            <w:tcW w:w="10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F16A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6A1B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360" w:lineRule="auto"/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избыточность и точность. Тавтология. Плеоназм. </w:t>
            </w:r>
          </w:p>
        </w:tc>
      </w:tr>
      <w:tr w:rsidR="004E6FDF" w:rsidRPr="00DC2809" w:rsidTr="000E4FC1">
        <w:tc>
          <w:tcPr>
            <w:tcW w:w="10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F16A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6A1B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Контрольное тестирование (промежуточная диагностика)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DF" w:rsidRPr="00DC2809" w:rsidTr="000E4FC1">
        <w:tc>
          <w:tcPr>
            <w:tcW w:w="10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F16A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6A1B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360" w:lineRule="auto"/>
              <w:ind w:firstLine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толковые словари. Отражение  вариантов лексической нормы в современных словарях. Словарные пометы. </w:t>
            </w:r>
          </w:p>
        </w:tc>
      </w:tr>
      <w:tr w:rsidR="004E6FDF" w:rsidRPr="00DC2809" w:rsidTr="000E4FC1">
        <w:tc>
          <w:tcPr>
            <w:tcW w:w="10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F16A1B" w:rsidP="00F16A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6FDF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Грамматика. Морфологические ошибки. </w:t>
            </w:r>
          </w:p>
        </w:tc>
      </w:tr>
      <w:tr w:rsidR="004E6FDF" w:rsidRPr="00DC2809" w:rsidTr="000E4FC1">
        <w:tc>
          <w:tcPr>
            <w:tcW w:w="10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F16A1B" w:rsidP="00F16A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6FDF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Разнотипность частей сложного предложения. Синтаксические ошибки. </w:t>
            </w:r>
          </w:p>
        </w:tc>
      </w:tr>
      <w:tr w:rsidR="004E6FDF" w:rsidRPr="00DC2809" w:rsidTr="000E4FC1">
        <w:trPr>
          <w:trHeight w:val="583"/>
        </w:trPr>
        <w:tc>
          <w:tcPr>
            <w:tcW w:w="10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F16A1B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E6FDF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360" w:lineRule="auto"/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нормы и наблюдающиеся отклонения от них. Словарные пометы. </w:t>
            </w:r>
          </w:p>
        </w:tc>
      </w:tr>
      <w:tr w:rsidR="004E6FDF" w:rsidRPr="00DC2809" w:rsidTr="000E4FC1">
        <w:tc>
          <w:tcPr>
            <w:tcW w:w="10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F16A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6A1B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360" w:lineRule="auto"/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Этика и этикет в электронной среде общения. Понятие неэтикета. Этикет </w:t>
            </w:r>
            <w:proofErr w:type="gramStart"/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Интернет-переписки</w:t>
            </w:r>
            <w:proofErr w:type="gramEnd"/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Этические нормы, правила этикета </w:t>
            </w:r>
            <w:proofErr w:type="gramStart"/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Интернет-дискуссии</w:t>
            </w:r>
            <w:proofErr w:type="gramEnd"/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Интернет-полемики. </w:t>
            </w:r>
          </w:p>
        </w:tc>
      </w:tr>
      <w:tr w:rsidR="004E6FDF" w:rsidRPr="00DC2809" w:rsidTr="000E4FC1">
        <w:tc>
          <w:tcPr>
            <w:tcW w:w="10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F16A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6A1B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360" w:lineRule="auto"/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Этикетное речевое поведение в ситуациях делового общения. </w:t>
            </w:r>
          </w:p>
        </w:tc>
      </w:tr>
      <w:tr w:rsidR="004E6FDF" w:rsidRPr="00DC2809" w:rsidTr="000E4FC1">
        <w:trPr>
          <w:trHeight w:val="368"/>
        </w:trPr>
        <w:tc>
          <w:tcPr>
            <w:tcW w:w="15332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E6FDF" w:rsidRPr="00DC2809" w:rsidRDefault="004E6FDF" w:rsidP="004E6FD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Речь. Речевая деятельность. Текст (</w:t>
            </w:r>
            <w:r w:rsidR="00721954"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6FDF" w:rsidRPr="00DC2809" w:rsidRDefault="004E6FDF" w:rsidP="004E6FD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DF" w:rsidRPr="00DC2809" w:rsidTr="000E4FC1">
        <w:tc>
          <w:tcPr>
            <w:tcW w:w="7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F16A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16A1B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360" w:lineRule="auto"/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в Интернете. Правила информационной безопасности при общении в социальных сетях. Контактное и дистантное общение. </w:t>
            </w:r>
          </w:p>
        </w:tc>
      </w:tr>
      <w:tr w:rsidR="004E6FDF" w:rsidRPr="00DC2809" w:rsidTr="000E4FC1">
        <w:tc>
          <w:tcPr>
            <w:tcW w:w="7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F16A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6A1B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преобразования текстов: аннотация, конспект. </w:t>
            </w:r>
          </w:p>
        </w:tc>
      </w:tr>
      <w:tr w:rsidR="004E6FDF" w:rsidRPr="00DC2809" w:rsidTr="000E4FC1">
        <w:tc>
          <w:tcPr>
            <w:tcW w:w="7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F16A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6A1B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F16A1B" w:rsidP="004E6FDF">
            <w:pPr>
              <w:shd w:val="clear" w:color="auto" w:fill="FFFFFF"/>
              <w:spacing w:after="0" w:line="360" w:lineRule="auto"/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4E6FDF" w:rsidRPr="00DC2809" w:rsidTr="000E4FC1">
        <w:tc>
          <w:tcPr>
            <w:tcW w:w="7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F16A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6A1B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F16A1B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 речь. Анекдот, шутка.</w:t>
            </w:r>
          </w:p>
        </w:tc>
      </w:tr>
      <w:tr w:rsidR="004E6FDF" w:rsidRPr="00DC2809" w:rsidTr="000E4FC1">
        <w:tc>
          <w:tcPr>
            <w:tcW w:w="7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6A1B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F16A1B" w:rsidP="004E6FDF">
            <w:pPr>
              <w:spacing w:after="0" w:line="360" w:lineRule="auto"/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 стиль. Деловое письмо, его структурные элементы и языковые особенности</w:t>
            </w:r>
          </w:p>
          <w:p w:rsidR="00F16A1B" w:rsidRPr="00DC2809" w:rsidRDefault="00F16A1B" w:rsidP="004E6FDF">
            <w:pPr>
              <w:spacing w:after="0" w:line="360" w:lineRule="auto"/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Публицистический стиль. Проблемный очерк.</w:t>
            </w:r>
          </w:p>
        </w:tc>
      </w:tr>
      <w:tr w:rsidR="004E6FDF" w:rsidRPr="00DC2809" w:rsidTr="000E4FC1">
        <w:tc>
          <w:tcPr>
            <w:tcW w:w="7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F16A1B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E6FDF"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F16A1B" w:rsidP="004E6FDF">
            <w:pPr>
              <w:shd w:val="clear" w:color="auto" w:fill="FFFFFF"/>
              <w:spacing w:after="0" w:line="360" w:lineRule="auto"/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Учебно-научный стиль</w:t>
            </w:r>
          </w:p>
          <w:p w:rsidR="00F16A1B" w:rsidRPr="00DC2809" w:rsidRDefault="00F16A1B" w:rsidP="004E6FDF">
            <w:pPr>
              <w:shd w:val="clear" w:color="auto" w:fill="FFFFFF"/>
              <w:spacing w:after="0" w:line="360" w:lineRule="auto"/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жанры научного стиля: доклад, сообщение. Речь оппонента на защите проекта</w:t>
            </w:r>
          </w:p>
        </w:tc>
      </w:tr>
      <w:tr w:rsidR="004E6FDF" w:rsidRPr="00DC2809" w:rsidTr="000E4FC1">
        <w:tc>
          <w:tcPr>
            <w:tcW w:w="7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F16A1B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F16A1B" w:rsidP="004E6FDF">
            <w:pPr>
              <w:spacing w:after="0" w:line="360" w:lineRule="auto"/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художественной литературы. Диалогичность в художественном произведении</w:t>
            </w:r>
          </w:p>
        </w:tc>
      </w:tr>
      <w:tr w:rsidR="004E6FDF" w:rsidRPr="00DC2809" w:rsidTr="000E4FC1">
        <w:trPr>
          <w:trHeight w:val="416"/>
        </w:trPr>
        <w:tc>
          <w:tcPr>
            <w:tcW w:w="7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F16A1B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F16A1B" w:rsidP="004E6FDF">
            <w:pPr>
              <w:shd w:val="clear" w:color="auto" w:fill="FFFFFF"/>
              <w:spacing w:after="0" w:line="360" w:lineRule="auto"/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Контрольное тестирование (итоговая диагностика)</w:t>
            </w:r>
          </w:p>
        </w:tc>
      </w:tr>
      <w:tr w:rsidR="004E6FDF" w:rsidRPr="00DC2809" w:rsidTr="000E4FC1">
        <w:trPr>
          <w:trHeight w:val="416"/>
        </w:trPr>
        <w:tc>
          <w:tcPr>
            <w:tcW w:w="7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F16A1B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F16A1B" w:rsidP="004E6FDF">
            <w:pPr>
              <w:shd w:val="clear" w:color="auto" w:fill="FFFFFF"/>
              <w:spacing w:after="0" w:line="360" w:lineRule="auto"/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</w:tr>
      <w:tr w:rsidR="004E6FDF" w:rsidRPr="00DC2809" w:rsidTr="000E4FC1">
        <w:tc>
          <w:tcPr>
            <w:tcW w:w="7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F16A1B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4E6FDF" w:rsidP="004E6F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E6FDF" w:rsidRPr="00DC2809" w:rsidRDefault="00F16A1B" w:rsidP="004E6FDF">
            <w:pPr>
              <w:spacing w:after="0" w:line="360" w:lineRule="auto"/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0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Зачетная работа по курсу. Защита проекта.</w:t>
            </w:r>
          </w:p>
        </w:tc>
      </w:tr>
    </w:tbl>
    <w:p w:rsidR="008C7154" w:rsidRPr="00DC2809" w:rsidRDefault="008C7154">
      <w:pPr>
        <w:rPr>
          <w:rFonts w:ascii="Times New Roman" w:hAnsi="Times New Roman" w:cs="Times New Roman"/>
          <w:sz w:val="24"/>
          <w:szCs w:val="24"/>
        </w:rPr>
      </w:pPr>
    </w:p>
    <w:sectPr w:rsidR="008C7154" w:rsidRPr="00DC2809" w:rsidSect="005C53A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6FDF"/>
    <w:rsid w:val="000E4FC1"/>
    <w:rsid w:val="00110F3E"/>
    <w:rsid w:val="001729B9"/>
    <w:rsid w:val="004E6FDF"/>
    <w:rsid w:val="005C53A5"/>
    <w:rsid w:val="006D14C7"/>
    <w:rsid w:val="006E2219"/>
    <w:rsid w:val="00721954"/>
    <w:rsid w:val="008C7154"/>
    <w:rsid w:val="00D610D4"/>
    <w:rsid w:val="00DC2809"/>
    <w:rsid w:val="00F04DE5"/>
    <w:rsid w:val="00F1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6FDF"/>
    <w:rPr>
      <w:b/>
      <w:bCs/>
    </w:rPr>
  </w:style>
  <w:style w:type="character" w:styleId="a5">
    <w:name w:val="Emphasis"/>
    <w:basedOn w:val="a0"/>
    <w:uiPriority w:val="20"/>
    <w:qFormat/>
    <w:rsid w:val="004E6F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11</cp:revision>
  <dcterms:created xsi:type="dcterms:W3CDTF">2019-04-01T16:21:00Z</dcterms:created>
  <dcterms:modified xsi:type="dcterms:W3CDTF">2020-01-10T08:28:00Z</dcterms:modified>
</cp:coreProperties>
</file>